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7</w:t>
      </w:r>
      <w:r>
        <w:rPr>
          <w:rFonts w:hint="eastAsia" w:ascii="黑体" w:hAnsi="黑体" w:eastAsia="黑体"/>
          <w:b/>
          <w:sz w:val="28"/>
          <w:szCs w:val="28"/>
        </w:rPr>
        <w:t>年北京石油化工学院留学项目招生系列之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德国</w:t>
      </w:r>
      <w:r>
        <w:rPr>
          <w:rFonts w:hint="eastAsia" w:ascii="黑体" w:hAnsi="黑体" w:eastAsia="黑体"/>
          <w:b/>
          <w:sz w:val="28"/>
          <w:szCs w:val="28"/>
        </w:rPr>
        <w:t>篇------------</w:t>
      </w:r>
    </w:p>
    <w:p>
      <w:pPr>
        <w:pStyle w:val="4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德国</w:t>
      </w:r>
      <w:r>
        <w:rPr>
          <w:rFonts w:ascii="宋体" w:hAnsi="宋体" w:eastAsia="宋体"/>
          <w:b/>
          <w:bCs/>
          <w:sz w:val="36"/>
          <w:szCs w:val="36"/>
        </w:rPr>
        <w:t>杜伊斯堡-埃森大学</w:t>
      </w:r>
      <w:r>
        <w:rPr>
          <w:rFonts w:hint="eastAsia" w:ascii="宋体" w:hAnsi="宋体" w:eastAsia="宋体"/>
          <w:b/>
          <w:bCs/>
          <w:sz w:val="36"/>
          <w:szCs w:val="36"/>
        </w:rPr>
        <w:t>留学项目招生通知</w:t>
      </w:r>
    </w:p>
    <w:p>
      <w:pPr>
        <w:pStyle w:val="10"/>
        <w:spacing w:line="420" w:lineRule="exact"/>
        <w:jc w:val="both"/>
        <w:rPr>
          <w:rFonts w:ascii="Times New Roman" w:hAnsi="Times New Roman"/>
          <w:b/>
          <w:bCs/>
          <w:color w:val="auto"/>
          <w:kern w:val="2"/>
          <w:sz w:val="36"/>
        </w:rPr>
      </w:pPr>
      <w:r>
        <w:rPr>
          <w:b/>
          <w:bCs/>
          <w:sz w:val="32"/>
        </w:rPr>
        <w:t>杜伊斯堡-埃森大学简介</w:t>
      </w:r>
      <w:r>
        <w:rPr>
          <w:rFonts w:ascii="Times New Roman" w:hAnsi="Times New Roman"/>
          <w:b/>
          <w:bCs/>
          <w:color w:val="auto"/>
          <w:kern w:val="2"/>
          <w:sz w:val="36"/>
        </w:rPr>
        <w:t>：</w:t>
      </w:r>
    </w:p>
    <w:p>
      <w:pPr>
        <w:pStyle w:val="10"/>
        <w:spacing w:line="420" w:lineRule="exact"/>
        <w:ind w:firstLine="570"/>
        <w:jc w:val="both"/>
        <w:rPr>
          <w:rFonts w:ascii="Times New Roman" w:hAnsi="Times New Roman"/>
          <w:color w:val="FF0000"/>
          <w:kern w:val="2"/>
          <w:sz w:val="28"/>
        </w:rPr>
      </w:pPr>
      <w:r>
        <w:rPr>
          <w:rFonts w:ascii="Times New Roman" w:hAnsi="Times New Roman"/>
          <w:color w:val="auto"/>
          <w:kern w:val="2"/>
          <w:sz w:val="28"/>
        </w:rPr>
        <w:t>杜伊斯堡最早的大学正式成立于1655年，据1998年</w:t>
      </w:r>
      <w:r>
        <w:rPr>
          <w:rFonts w:hint="eastAsia" w:ascii="Times New Roman" w:hAnsi="Times New Roman"/>
          <w:color w:val="auto"/>
          <w:kern w:val="2"/>
          <w:sz w:val="28"/>
        </w:rPr>
        <w:t>和2000年</w:t>
      </w:r>
      <w:r>
        <w:rPr>
          <w:rFonts w:ascii="Times New Roman" w:hAnsi="Times New Roman"/>
          <w:color w:val="auto"/>
          <w:kern w:val="2"/>
          <w:sz w:val="28"/>
        </w:rPr>
        <w:t>德国</w:t>
      </w:r>
      <w:r>
        <w:rPr>
          <w:rFonts w:hint="eastAsia" w:ascii="Times New Roman" w:hAnsi="Times New Roman"/>
          <w:color w:val="auto"/>
          <w:kern w:val="2"/>
          <w:sz w:val="28"/>
        </w:rPr>
        <w:t>《明</w:t>
      </w:r>
      <w:r>
        <w:rPr>
          <w:rFonts w:ascii="Times New Roman" w:hAnsi="Times New Roman"/>
          <w:color w:val="auto"/>
          <w:kern w:val="2"/>
          <w:sz w:val="28"/>
        </w:rPr>
        <w:t>镜</w:t>
      </w:r>
      <w:r>
        <w:rPr>
          <w:rFonts w:hint="eastAsia" w:ascii="Times New Roman" w:hAnsi="Times New Roman"/>
          <w:color w:val="auto"/>
          <w:kern w:val="2"/>
          <w:sz w:val="28"/>
        </w:rPr>
        <w:t>周刊》</w:t>
      </w:r>
      <w:r>
        <w:rPr>
          <w:rFonts w:ascii="Times New Roman" w:hAnsi="Times New Roman"/>
          <w:color w:val="auto"/>
          <w:kern w:val="2"/>
          <w:sz w:val="28"/>
        </w:rPr>
        <w:t>提供的全德大学排名，杜伊斯堡综合大学排名第二。2001年杜伊斯堡大学又与另一著名的埃森大学(Uni-Essen)合并，</w:t>
      </w:r>
      <w:r>
        <w:rPr>
          <w:rFonts w:hint="eastAsia" w:ascii="Times New Roman" w:hAnsi="Times New Roman"/>
          <w:color w:val="auto"/>
          <w:kern w:val="2"/>
          <w:sz w:val="28"/>
        </w:rPr>
        <w:t>合并后的大学拥有30，000余名注册大学生（包括2000多名国外留学生）。</w:t>
      </w:r>
      <w:r>
        <w:rPr>
          <w:rFonts w:ascii="Times New Roman" w:hAnsi="Times New Roman"/>
          <w:color w:val="auto"/>
          <w:kern w:val="2"/>
          <w:sz w:val="28"/>
        </w:rPr>
        <w:t>其规模、专业更是居全州之首。</w:t>
      </w:r>
      <w:r>
        <w:rPr>
          <w:sz w:val="28"/>
        </w:rPr>
        <w:t>学</w:t>
      </w:r>
      <w:r>
        <w:rPr>
          <w:rFonts w:hint="eastAsia"/>
          <w:sz w:val="28"/>
        </w:rPr>
        <w:t>校</w:t>
      </w:r>
      <w:r>
        <w:rPr>
          <w:sz w:val="28"/>
        </w:rPr>
        <w:t>有一个总图书馆</w:t>
      </w:r>
      <w:r>
        <w:rPr>
          <w:rFonts w:hint="eastAsia"/>
          <w:sz w:val="28"/>
        </w:rPr>
        <w:t>和若干个</w:t>
      </w:r>
      <w:r>
        <w:rPr>
          <w:sz w:val="28"/>
        </w:rPr>
        <w:t>分馆，有100多万册藏书，3600册期刊杂志。有大量并不断增加的电子版图书，电子杂志，电子论文和多媒体材料。杜伊斯堡大学图书馆是DIN（德国工业标准）和欧盟文献资料储备处。图书阅览室全部电脑联网，装备非常先进，给工作和阅读创造了很好的环境。</w:t>
      </w:r>
      <w:r>
        <w:rPr>
          <w:rFonts w:ascii="Times New Roman" w:hAnsi="Times New Roman"/>
          <w:color w:val="auto"/>
          <w:kern w:val="2"/>
          <w:sz w:val="28"/>
        </w:rPr>
        <w:br w:type="textWrapping"/>
      </w:r>
      <w:r>
        <w:rPr>
          <w:rFonts w:ascii="Times New Roman" w:hAnsi="Times New Roman"/>
          <w:color w:val="auto"/>
          <w:kern w:val="2"/>
          <w:sz w:val="28"/>
        </w:rPr>
        <w:t>　　学</w:t>
      </w:r>
      <w:r>
        <w:rPr>
          <w:rFonts w:hint="eastAsia" w:ascii="Times New Roman" w:hAnsi="Times New Roman"/>
          <w:color w:val="auto"/>
          <w:kern w:val="2"/>
          <w:sz w:val="28"/>
        </w:rPr>
        <w:t>校</w:t>
      </w:r>
      <w:r>
        <w:rPr>
          <w:rFonts w:ascii="Times New Roman" w:hAnsi="Times New Roman"/>
          <w:color w:val="auto"/>
          <w:kern w:val="2"/>
          <w:sz w:val="28"/>
        </w:rPr>
        <w:t>临近城市绿化区，和</w:t>
      </w:r>
      <w:r>
        <w:rPr>
          <w:rFonts w:hint="eastAsia" w:ascii="Times New Roman" w:hAnsi="Times New Roman"/>
          <w:color w:val="auto"/>
          <w:kern w:val="2"/>
          <w:sz w:val="28"/>
        </w:rPr>
        <w:t>其</w:t>
      </w:r>
      <w:r>
        <w:rPr>
          <w:rFonts w:ascii="Times New Roman" w:hAnsi="Times New Roman"/>
          <w:color w:val="auto"/>
          <w:kern w:val="2"/>
          <w:sz w:val="28"/>
        </w:rPr>
        <w:t>著名的建筑一起，构成了一道亮丽的风景，成为全德最具现代感和吸引力的大学之一。它拥有美丽的地理环境</w:t>
      </w:r>
      <w:r>
        <w:rPr>
          <w:rFonts w:hint="eastAsia" w:ascii="Times New Roman" w:hAnsi="Times New Roman"/>
          <w:color w:val="auto"/>
          <w:kern w:val="2"/>
          <w:sz w:val="28"/>
        </w:rPr>
        <w:t>和便利的交通设施。</w:t>
      </w:r>
      <w:r>
        <w:rPr>
          <w:rFonts w:ascii="Times New Roman" w:hAnsi="Times New Roman"/>
          <w:color w:val="auto"/>
          <w:kern w:val="2"/>
          <w:sz w:val="28"/>
        </w:rPr>
        <w:t>大学接近市中心</w:t>
      </w:r>
      <w:r>
        <w:rPr>
          <w:rFonts w:hint="eastAsia" w:ascii="Times New Roman" w:hAnsi="Times New Roman"/>
          <w:color w:val="auto"/>
          <w:kern w:val="2"/>
          <w:sz w:val="28"/>
          <w:lang w:eastAsia="zh-CN"/>
        </w:rPr>
        <w:t>，</w:t>
      </w:r>
      <w:r>
        <w:rPr>
          <w:rFonts w:ascii="Times New Roman" w:hAnsi="Times New Roman"/>
          <w:color w:val="auto"/>
          <w:kern w:val="2"/>
          <w:sz w:val="28"/>
        </w:rPr>
        <w:t>公共交通</w:t>
      </w:r>
      <w:r>
        <w:rPr>
          <w:rFonts w:hint="eastAsia" w:ascii="Times New Roman" w:hAnsi="Times New Roman"/>
          <w:color w:val="auto"/>
          <w:kern w:val="2"/>
          <w:sz w:val="28"/>
          <w:lang w:val="en-US" w:eastAsia="zh-CN"/>
        </w:rPr>
        <w:t>非常便利，学生学习期间在北威州乘坐公共交通享受免费待遇</w:t>
      </w:r>
      <w:r>
        <w:rPr>
          <w:rFonts w:ascii="Times New Roman" w:hAnsi="Times New Roman"/>
          <w:color w:val="auto"/>
          <w:kern w:val="2"/>
          <w:sz w:val="28"/>
        </w:rPr>
        <w:t xml:space="preserve">。 </w:t>
      </w:r>
      <w:r>
        <w:rPr>
          <w:rFonts w:ascii="Times New Roman" w:hAnsi="Times New Roman"/>
          <w:color w:val="auto"/>
          <w:kern w:val="2"/>
          <w:sz w:val="28"/>
        </w:rPr>
        <w:br w:type="textWrapping"/>
      </w:r>
      <w:r>
        <w:rPr>
          <w:rFonts w:ascii="Times New Roman" w:hAnsi="Times New Roman"/>
          <w:color w:val="auto"/>
          <w:kern w:val="2"/>
          <w:sz w:val="28"/>
        </w:rPr>
        <w:t>　　杜伊斯堡的学者</w:t>
      </w:r>
      <w:r>
        <w:rPr>
          <w:rFonts w:hint="eastAsia" w:ascii="Times New Roman" w:hAnsi="Times New Roman"/>
          <w:color w:val="auto"/>
          <w:kern w:val="2"/>
          <w:sz w:val="28"/>
          <w:lang w:val="en-US" w:eastAsia="zh-CN"/>
        </w:rPr>
        <w:t>获得</w:t>
      </w:r>
      <w:r>
        <w:rPr>
          <w:rFonts w:ascii="Times New Roman" w:hAnsi="Times New Roman"/>
          <w:color w:val="auto"/>
          <w:kern w:val="2"/>
          <w:sz w:val="28"/>
        </w:rPr>
        <w:t>学术奖和其它荣誉奖项</w:t>
      </w:r>
      <w:r>
        <w:rPr>
          <w:rFonts w:hint="eastAsia" w:ascii="Times New Roman" w:hAnsi="Times New Roman"/>
          <w:color w:val="auto"/>
          <w:kern w:val="2"/>
          <w:sz w:val="28"/>
          <w:lang w:val="en-US" w:eastAsia="zh-CN"/>
        </w:rPr>
        <w:t>多，科研质量高，他们</w:t>
      </w:r>
      <w:r>
        <w:rPr>
          <w:rFonts w:ascii="Times New Roman" w:hAnsi="Times New Roman"/>
          <w:color w:val="auto"/>
          <w:kern w:val="2"/>
          <w:sz w:val="28"/>
        </w:rPr>
        <w:t>经常受到邀请，在国内、外展示他们的科研成果</w:t>
      </w:r>
      <w:r>
        <w:rPr>
          <w:rFonts w:hint="eastAsia" w:ascii="Times New Roman" w:hAnsi="Times New Roman"/>
          <w:color w:val="auto"/>
          <w:kern w:val="2"/>
          <w:sz w:val="28"/>
          <w:lang w:eastAsia="zh-CN"/>
        </w:rPr>
        <w:t>。</w:t>
      </w:r>
    </w:p>
    <w:p>
      <w:pPr>
        <w:pStyle w:val="10"/>
        <w:spacing w:line="420" w:lineRule="exact"/>
        <w:jc w:val="both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专业简介：</w:t>
      </w:r>
    </w:p>
    <w:p>
      <w:pPr>
        <w:pStyle w:val="10"/>
        <w:spacing w:line="420" w:lineRule="exact"/>
        <w:ind w:left="562" w:hanging="562" w:hangingChars="200"/>
        <w:jc w:val="both"/>
        <w:rPr>
          <w:rFonts w:ascii="Times New Roman" w:hAnsi="Times New Roman"/>
          <w:color w:val="auto"/>
          <w:kern w:val="2"/>
          <w:sz w:val="28"/>
        </w:rPr>
      </w:pPr>
      <w:r>
        <w:rPr>
          <w:rFonts w:hint="eastAsia" w:ascii="Times New Roman" w:hAnsi="Times New Roman"/>
          <w:b/>
          <w:bCs/>
          <w:color w:val="auto"/>
          <w:kern w:val="2"/>
          <w:sz w:val="28"/>
        </w:rPr>
        <w:t>杜伊斯堡校区专业：</w:t>
      </w:r>
      <w:r>
        <w:rPr>
          <w:rFonts w:ascii="Times New Roman" w:hAnsi="Times New Roman"/>
          <w:b/>
          <w:bCs/>
          <w:color w:val="auto"/>
          <w:kern w:val="2"/>
          <w:sz w:val="28"/>
        </w:rPr>
        <w:br w:type="textWrapping"/>
      </w:r>
      <w:r>
        <w:rPr>
          <w:rFonts w:hint="eastAsia" w:ascii="Times New Roman" w:hAnsi="Times New Roman"/>
          <w:color w:val="auto"/>
          <w:kern w:val="2"/>
          <w:sz w:val="28"/>
        </w:rPr>
        <w:t>应用信息学  应用材料技术  英语语言（大不列颤</w:t>
      </w:r>
      <w:r>
        <w:rPr>
          <w:rFonts w:ascii="Times New Roman" w:hAnsi="Times New Roman"/>
          <w:color w:val="auto"/>
          <w:kern w:val="2"/>
          <w:sz w:val="28"/>
        </w:rPr>
        <w:t>/</w:t>
      </w:r>
      <w:r>
        <w:rPr>
          <w:rFonts w:hint="eastAsia" w:ascii="Times New Roman" w:hAnsi="Times New Roman"/>
          <w:color w:val="auto"/>
          <w:kern w:val="2"/>
          <w:sz w:val="28"/>
        </w:rPr>
        <w:t xml:space="preserve">英联邦）   英语（美国）   化学/分子材料   电子技术 </w:t>
      </w:r>
      <w:r>
        <w:rPr>
          <w:rFonts w:ascii="Times New Roman" w:hAnsi="Times New Roman"/>
          <w:color w:val="auto"/>
          <w:kern w:val="2"/>
          <w:sz w:val="28"/>
        </w:rPr>
        <w:t xml:space="preserve"> </w:t>
      </w:r>
      <w:r>
        <w:rPr>
          <w:rFonts w:hint="eastAsia" w:ascii="Times New Roman" w:hAnsi="Times New Roman"/>
          <w:color w:val="auto"/>
          <w:kern w:val="2"/>
          <w:sz w:val="28"/>
        </w:rPr>
        <w:t xml:space="preserve">  日耳曼文学   </w:t>
      </w:r>
      <w:r>
        <w:rPr>
          <w:rFonts w:ascii="Times New Roman" w:hAnsi="Times New Roman"/>
          <w:color w:val="auto"/>
          <w:kern w:val="2"/>
          <w:sz w:val="28"/>
        </w:rPr>
        <w:t xml:space="preserve"> </w:t>
      </w:r>
      <w:r>
        <w:rPr>
          <w:rFonts w:hint="eastAsia" w:ascii="Times New Roman" w:hAnsi="Times New Roman"/>
          <w:color w:val="auto"/>
          <w:kern w:val="2"/>
          <w:sz w:val="28"/>
        </w:rPr>
        <w:t>人文科学   逻辑管理   技术逻辑</w:t>
      </w:r>
      <w:r>
        <w:rPr>
          <w:rFonts w:ascii="Times New Roman" w:hAnsi="Times New Roman"/>
          <w:color w:val="auto"/>
          <w:kern w:val="2"/>
          <w:sz w:val="28"/>
        </w:rPr>
        <w:t xml:space="preserve">    </w:t>
      </w:r>
      <w:r>
        <w:rPr>
          <w:rFonts w:hint="eastAsia" w:ascii="Times New Roman" w:hAnsi="Times New Roman"/>
          <w:color w:val="auto"/>
          <w:kern w:val="2"/>
          <w:sz w:val="28"/>
        </w:rPr>
        <w:t>经济工程学</w:t>
      </w:r>
      <w:r>
        <w:rPr>
          <w:rFonts w:ascii="Times New Roman" w:hAnsi="Times New Roman"/>
          <w:color w:val="auto"/>
          <w:kern w:val="2"/>
          <w:sz w:val="28"/>
        </w:rPr>
        <w:t xml:space="preserve">    </w:t>
      </w:r>
      <w:r>
        <w:rPr>
          <w:rFonts w:hint="eastAsia" w:ascii="Times New Roman" w:hAnsi="Times New Roman"/>
          <w:color w:val="auto"/>
          <w:kern w:val="2"/>
          <w:sz w:val="28"/>
        </w:rPr>
        <w:t>企业管理师范</w:t>
      </w:r>
      <w:r>
        <w:rPr>
          <w:rFonts w:ascii="Times New Roman" w:hAnsi="Times New Roman"/>
          <w:color w:val="auto"/>
          <w:kern w:val="2"/>
          <w:sz w:val="28"/>
        </w:rPr>
        <w:t xml:space="preserve">    </w:t>
      </w:r>
      <w:r>
        <w:rPr>
          <w:rFonts w:hint="eastAsia" w:ascii="Times New Roman" w:hAnsi="Times New Roman"/>
          <w:color w:val="auto"/>
          <w:kern w:val="2"/>
          <w:sz w:val="28"/>
        </w:rPr>
        <w:t>东亚研究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企业管理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 xml:space="preserve">机械工程与建筑  数学（经济或工程数学）  物理学  </w:t>
      </w:r>
      <w:r>
        <w:rPr>
          <w:rFonts w:ascii="Times New Roman" w:hAnsi="Times New Roman"/>
          <w:color w:val="auto"/>
          <w:kern w:val="2"/>
          <w:sz w:val="28"/>
        </w:rPr>
        <w:t xml:space="preserve"> </w:t>
      </w:r>
      <w:r>
        <w:rPr>
          <w:rFonts w:hint="eastAsia" w:ascii="Times New Roman" w:hAnsi="Times New Roman"/>
          <w:color w:val="auto"/>
          <w:kern w:val="2"/>
          <w:sz w:val="28"/>
        </w:rPr>
        <w:t xml:space="preserve">拉丁语言学（法语）   拉丁语言学（西班牙语）  </w:t>
      </w:r>
      <w:r>
        <w:rPr>
          <w:rFonts w:ascii="Times New Roman" w:hAnsi="Times New Roman"/>
          <w:color w:val="auto"/>
          <w:kern w:val="2"/>
          <w:sz w:val="28"/>
        </w:rPr>
        <w:t xml:space="preserve"> </w:t>
      </w:r>
      <w:r>
        <w:rPr>
          <w:rFonts w:hint="eastAsia" w:ascii="Times New Roman" w:hAnsi="Times New Roman"/>
          <w:color w:val="auto"/>
          <w:kern w:val="2"/>
          <w:sz w:val="28"/>
        </w:rPr>
        <w:t>社会学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水：化学、分析、微生物</w:t>
      </w:r>
      <w:r>
        <w:rPr>
          <w:rFonts w:ascii="Times New Roman" w:hAnsi="Times New Roman"/>
          <w:color w:val="auto"/>
          <w:kern w:val="2"/>
          <w:sz w:val="28"/>
        </w:rPr>
        <w:t xml:space="preserve">    </w:t>
      </w:r>
      <w:r>
        <w:rPr>
          <w:rFonts w:hint="eastAsia" w:ascii="Times New Roman" w:hAnsi="Times New Roman"/>
          <w:color w:val="auto"/>
          <w:kern w:val="2"/>
          <w:sz w:val="28"/>
        </w:rPr>
        <w:t>工科类国际课程：计算机工程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计算机科学与通讯工程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控制与信息工程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电子与电气工程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材料科学</w:t>
      </w:r>
      <w:r>
        <w:rPr>
          <w:rFonts w:ascii="Times New Roman" w:hAnsi="Times New Roman"/>
          <w:color w:val="auto"/>
          <w:kern w:val="2"/>
          <w:sz w:val="28"/>
        </w:rPr>
        <w:t xml:space="preserve">   </w:t>
      </w:r>
      <w:r>
        <w:rPr>
          <w:rFonts w:hint="eastAsia" w:ascii="Times New Roman" w:hAnsi="Times New Roman"/>
          <w:color w:val="auto"/>
          <w:kern w:val="2"/>
          <w:sz w:val="28"/>
        </w:rPr>
        <w:t>机械工程</w:t>
      </w:r>
    </w:p>
    <w:p>
      <w:pPr>
        <w:pStyle w:val="10"/>
        <w:spacing w:line="420" w:lineRule="exact"/>
        <w:ind w:left="562" w:hanging="562" w:hangingChars="200"/>
        <w:jc w:val="both"/>
        <w:rPr>
          <w:rFonts w:ascii="Times New Roman" w:hAnsi="Times New Roman"/>
          <w:b/>
          <w:bCs/>
          <w:color w:val="auto"/>
          <w:kern w:val="2"/>
          <w:sz w:val="28"/>
        </w:rPr>
      </w:pPr>
      <w:r>
        <w:rPr>
          <w:rFonts w:hint="eastAsia" w:ascii="Times New Roman" w:hAnsi="Times New Roman"/>
          <w:b/>
          <w:bCs/>
          <w:color w:val="auto"/>
          <w:kern w:val="2"/>
          <w:sz w:val="28"/>
        </w:rPr>
        <w:t>埃森校区专业：</w:t>
      </w:r>
    </w:p>
    <w:p>
      <w:pPr>
        <w:spacing w:line="4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英语语言文学   建筑工程   企业管理教育学   化学  实用社会学 医学生物学   日尔曼语言文学   历史   工业设计  通讯设计 信息学   经济信息学   经济估算   景观建筑学   数学   数学工程学 物理学</w:t>
      </w:r>
      <w:r>
        <w:rPr>
          <w:sz w:val="28"/>
        </w:rPr>
        <w:t xml:space="preserve">   </w:t>
      </w:r>
      <w:r>
        <w:rPr>
          <w:rFonts w:hint="eastAsia"/>
          <w:sz w:val="28"/>
        </w:rPr>
        <w:t>国民经济教育</w:t>
      </w:r>
      <w:r>
        <w:rPr>
          <w:sz w:val="28"/>
        </w:rPr>
        <w:t xml:space="preserve">   </w:t>
      </w:r>
      <w:r>
        <w:rPr>
          <w:rFonts w:hint="eastAsia"/>
          <w:sz w:val="28"/>
        </w:rPr>
        <w:t>哲学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br w:type="textWrapping"/>
      </w:r>
      <w:r>
        <w:rPr>
          <w:rFonts w:hint="eastAsia"/>
          <w:b/>
          <w:sz w:val="30"/>
          <w:szCs w:val="30"/>
        </w:rPr>
        <w:t>项目优势</w:t>
      </w:r>
      <w:r>
        <w:rPr>
          <w:b/>
          <w:sz w:val="30"/>
          <w:szCs w:val="30"/>
        </w:rPr>
        <w:t>：</w:t>
      </w:r>
      <w:r>
        <w:rPr>
          <w:sz w:val="28"/>
        </w:rPr>
        <w:br w:type="textWrapping"/>
      </w:r>
      <w:r>
        <w:rPr>
          <w:rFonts w:hint="eastAsia"/>
          <w:sz w:val="28"/>
        </w:rPr>
        <w:t>1、直接</w:t>
      </w:r>
      <w:r>
        <w:rPr>
          <w:rFonts w:hint="eastAsia"/>
          <w:sz w:val="28"/>
          <w:lang w:val="en-US" w:eastAsia="zh-CN"/>
        </w:rPr>
        <w:t>与</w:t>
      </w:r>
      <w:r>
        <w:rPr>
          <w:rFonts w:hint="eastAsia"/>
          <w:sz w:val="28"/>
        </w:rPr>
        <w:t>校方合作，特许录取条件，</w:t>
      </w:r>
      <w:r>
        <w:rPr>
          <w:rFonts w:hint="eastAsia"/>
          <w:sz w:val="28"/>
          <w:lang w:val="en-US" w:eastAsia="zh-CN"/>
        </w:rPr>
        <w:t>录取前</w:t>
      </w:r>
      <w:r>
        <w:rPr>
          <w:rFonts w:hint="eastAsia"/>
          <w:sz w:val="28"/>
        </w:rPr>
        <w:t>无需德语</w:t>
      </w:r>
      <w:r>
        <w:rPr>
          <w:sz w:val="28"/>
        </w:rPr>
        <w:t>1</w:t>
      </w:r>
      <w:r>
        <w:rPr>
          <w:rFonts w:hint="eastAsia"/>
          <w:sz w:val="28"/>
          <w:lang w:val="en-US" w:eastAsia="zh-CN"/>
        </w:rPr>
        <w:t>2</w:t>
      </w:r>
      <w:r>
        <w:rPr>
          <w:sz w:val="28"/>
        </w:rPr>
        <w:t>00</w:t>
      </w:r>
      <w:r>
        <w:rPr>
          <w:rFonts w:hint="eastAsia"/>
          <w:sz w:val="28"/>
        </w:rPr>
        <w:t>学时，保证</w:t>
      </w:r>
      <w:r>
        <w:rPr>
          <w:rFonts w:hint="eastAsia"/>
          <w:sz w:val="28"/>
          <w:lang w:val="en-US" w:eastAsia="zh-CN"/>
        </w:rPr>
        <w:t>进入</w:t>
      </w:r>
      <w:r>
        <w:rPr>
          <w:rFonts w:hint="eastAsia"/>
          <w:sz w:val="28"/>
        </w:rPr>
        <w:t>专业学习；</w:t>
      </w:r>
    </w:p>
    <w:p>
      <w:pPr>
        <w:rPr>
          <w:sz w:val="28"/>
        </w:rPr>
      </w:pPr>
      <w:r>
        <w:rPr>
          <w:rFonts w:hint="eastAsia"/>
          <w:sz w:val="28"/>
        </w:rPr>
        <w:t>2、</w:t>
      </w:r>
      <w:r>
        <w:rPr>
          <w:rFonts w:hint="eastAsia"/>
          <w:sz w:val="28"/>
          <w:lang w:val="en-US" w:eastAsia="zh-CN"/>
        </w:rPr>
        <w:t>不用提前参加</w:t>
      </w:r>
      <w:r>
        <w:rPr>
          <w:rFonts w:hint="eastAsia"/>
          <w:sz w:val="28"/>
        </w:rPr>
        <w:t>“</w:t>
      </w:r>
      <w:r>
        <w:rPr>
          <w:sz w:val="28"/>
        </w:rPr>
        <w:t>Test-DAF”</w:t>
      </w:r>
      <w:r>
        <w:rPr>
          <w:rFonts w:hint="eastAsia"/>
          <w:sz w:val="28"/>
        </w:rPr>
        <w:t>（德语托福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简称德福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lang w:val="en-US" w:eastAsia="zh-CN"/>
        </w:rPr>
        <w:t>考试</w:t>
      </w:r>
      <w:r>
        <w:rPr>
          <w:rFonts w:hint="eastAsia"/>
          <w:sz w:val="28"/>
          <w:lang w:eastAsia="zh-CN"/>
        </w:rPr>
        <w:t>。</w:t>
      </w:r>
      <w:r>
        <w:rPr>
          <w:rFonts w:hint="eastAsia"/>
          <w:sz w:val="28"/>
          <w:lang w:val="en-US" w:eastAsia="zh-CN"/>
        </w:rPr>
        <w:t>在</w:t>
      </w:r>
      <w:r>
        <w:rPr>
          <w:rFonts w:hint="eastAsia"/>
          <w:sz w:val="28"/>
        </w:rPr>
        <w:t>杜大</w:t>
      </w:r>
      <w:r>
        <w:rPr>
          <w:rFonts w:hint="eastAsia"/>
          <w:sz w:val="28"/>
          <w:lang w:val="en-US" w:eastAsia="zh-CN"/>
        </w:rPr>
        <w:t>第</w:t>
      </w:r>
      <w:r>
        <w:rPr>
          <w:rFonts w:hint="eastAsia"/>
          <w:sz w:val="28"/>
        </w:rPr>
        <w:t>一年</w:t>
      </w:r>
      <w:r>
        <w:rPr>
          <w:rFonts w:hint="eastAsia"/>
          <w:sz w:val="28"/>
          <w:lang w:val="en-US" w:eastAsia="zh-CN"/>
        </w:rPr>
        <w:t>参加德语</w:t>
      </w:r>
      <w:r>
        <w:rPr>
          <w:rFonts w:hint="eastAsia"/>
          <w:sz w:val="28"/>
        </w:rPr>
        <w:t>强化培训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由经验丰富的语言专家授课，小班教学</w:t>
      </w:r>
      <w:r>
        <w:rPr>
          <w:rFonts w:hint="eastAsia"/>
          <w:sz w:val="28"/>
          <w:lang w:eastAsia="zh-CN"/>
        </w:rPr>
        <w:t>，</w:t>
      </w:r>
    </w:p>
    <w:p>
      <w:pPr>
        <w:rPr>
          <w:sz w:val="28"/>
        </w:rPr>
      </w:pPr>
      <w:r>
        <w:rPr>
          <w:rFonts w:hint="eastAsia"/>
          <w:sz w:val="28"/>
        </w:rPr>
        <w:t>参加大学命题的</w:t>
      </w:r>
      <w:r>
        <w:rPr>
          <w:sz w:val="28"/>
        </w:rPr>
        <w:t>DSH</w:t>
      </w:r>
      <w:r>
        <w:rPr>
          <w:rFonts w:hint="eastAsia"/>
          <w:sz w:val="28"/>
        </w:rPr>
        <w:t>考试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代替德福考试</w:t>
      </w:r>
      <w:r>
        <w:rPr>
          <w:rFonts w:hint="eastAsia"/>
          <w:sz w:val="28"/>
          <w:lang w:eastAsia="zh-CN"/>
        </w:rPr>
        <w:t>），</w:t>
      </w:r>
      <w:r>
        <w:rPr>
          <w:rFonts w:hint="eastAsia"/>
          <w:sz w:val="28"/>
        </w:rPr>
        <w:t>通过率有保障</w:t>
      </w:r>
      <w:r>
        <w:rPr>
          <w:rFonts w:hint="eastAsia"/>
          <w:sz w:val="28"/>
          <w:lang w:eastAsia="zh-CN"/>
        </w:rPr>
        <w:t>。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大学</w:t>
      </w:r>
      <w:r>
        <w:rPr>
          <w:rFonts w:hint="eastAsia"/>
          <w:sz w:val="28"/>
        </w:rPr>
        <w:t>地处德国工业城市，</w:t>
      </w:r>
      <w:r>
        <w:rPr>
          <w:rFonts w:hint="eastAsia"/>
          <w:sz w:val="28"/>
          <w:lang w:val="en-US" w:eastAsia="zh-CN"/>
        </w:rPr>
        <w:t>毕业后</w:t>
      </w:r>
      <w:r>
        <w:rPr>
          <w:rFonts w:hint="eastAsia"/>
          <w:sz w:val="28"/>
        </w:rPr>
        <w:t>企业工作机会多；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、专业学习</w:t>
      </w:r>
      <w:r>
        <w:rPr>
          <w:rFonts w:hint="eastAsia"/>
          <w:sz w:val="28"/>
          <w:lang w:val="en-US" w:eastAsia="zh-CN"/>
        </w:rPr>
        <w:t>期间</w:t>
      </w:r>
      <w:r>
        <w:rPr>
          <w:rFonts w:hint="eastAsia"/>
          <w:sz w:val="28"/>
        </w:rPr>
        <w:t>免学费，</w:t>
      </w:r>
      <w:r>
        <w:rPr>
          <w:rFonts w:hint="eastAsia"/>
          <w:sz w:val="28"/>
          <w:lang w:val="en-US" w:eastAsia="zh-CN"/>
        </w:rPr>
        <w:t>开设的</w:t>
      </w:r>
      <w:r>
        <w:rPr>
          <w:rFonts w:hint="eastAsia"/>
          <w:sz w:val="28"/>
        </w:rPr>
        <w:t>上百热门专业，均可申请；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、免</w:t>
      </w:r>
      <w:r>
        <w:rPr>
          <w:rFonts w:hint="eastAsia"/>
          <w:sz w:val="28"/>
          <w:lang w:val="en-US" w:eastAsia="zh-CN"/>
        </w:rPr>
        <w:t>个审程序，参加项目学生参加团审，通过率100%，</w:t>
      </w:r>
      <w:r>
        <w:rPr>
          <w:rFonts w:hint="eastAsia"/>
          <w:sz w:val="28"/>
        </w:rPr>
        <w:t>签证有保障，赴德前接机住宿均安排</w:t>
      </w:r>
      <w:r>
        <w:rPr>
          <w:rFonts w:hint="eastAsia"/>
          <w:sz w:val="28"/>
          <w:lang w:val="en-US" w:eastAsia="zh-CN"/>
        </w:rPr>
        <w:t>妥当</w:t>
      </w:r>
      <w:r>
        <w:rPr>
          <w:rFonts w:hint="eastAsia"/>
          <w:sz w:val="28"/>
          <w:lang w:eastAsia="zh-CN"/>
        </w:rPr>
        <w:t>。</w:t>
      </w:r>
    </w:p>
    <w:p>
      <w:pPr>
        <w:ind w:left="602" w:hanging="602" w:hangingChars="200"/>
        <w:rPr>
          <w:sz w:val="28"/>
        </w:rPr>
      </w:pPr>
      <w:r>
        <w:rPr>
          <w:rFonts w:hint="eastAsia"/>
          <w:b/>
          <w:sz w:val="30"/>
          <w:szCs w:val="30"/>
        </w:rPr>
        <w:t>录取条件：</w:t>
      </w:r>
    </w:p>
    <w:p>
      <w:pPr>
        <w:spacing w:line="340" w:lineRule="exact"/>
        <w:rPr>
          <w:sz w:val="28"/>
        </w:rPr>
      </w:pPr>
      <w:r>
        <w:rPr>
          <w:rFonts w:hint="eastAsia"/>
          <w:sz w:val="28"/>
        </w:rPr>
        <w:t>我校大学本科毕业生或大二以上在读</w:t>
      </w:r>
      <w:r>
        <w:rPr>
          <w:rFonts w:hint="eastAsia"/>
          <w:sz w:val="28"/>
          <w:lang w:val="en-US" w:eastAsia="zh-CN"/>
        </w:rPr>
        <w:t>学</w:t>
      </w:r>
      <w:r>
        <w:rPr>
          <w:rFonts w:hint="eastAsia"/>
          <w:sz w:val="28"/>
        </w:rPr>
        <w:t>生；</w:t>
      </w:r>
    </w:p>
    <w:p>
      <w:pPr>
        <w:rPr>
          <w:sz w:val="28"/>
        </w:rPr>
      </w:pPr>
      <w:r>
        <w:rPr>
          <w:rFonts w:hint="eastAsia"/>
          <w:sz w:val="28"/>
        </w:rPr>
        <w:t>英语四级通过，GPA75以上。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b/>
          <w:sz w:val="32"/>
          <w:szCs w:val="32"/>
        </w:rPr>
        <w:t>时间安排</w:t>
      </w:r>
      <w:r>
        <w:rPr>
          <w:b/>
          <w:sz w:val="32"/>
          <w:szCs w:val="32"/>
        </w:rPr>
        <w:br w:type="textWrapping"/>
      </w:r>
      <w:r>
        <w:rPr>
          <w:sz w:val="28"/>
          <w:szCs w:val="28"/>
        </w:rPr>
        <w:t> 1</w:t>
      </w:r>
      <w:r>
        <w:rPr>
          <w:rFonts w:hint="eastAsia"/>
          <w:sz w:val="28"/>
          <w:szCs w:val="28"/>
        </w:rPr>
        <w:t>、每年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月开始报名，</w:t>
      </w:r>
      <w:r>
        <w:rPr>
          <w:sz w:val="28"/>
          <w:szCs w:val="28"/>
        </w:rPr>
        <w:t>5月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0日报名截止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6月5日前交齐全部资料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6月10日: (1)开始办理五年期护照；(2)填写开户申请资料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6月20日前交齐银行开户资料：(1)本人填写好的三页开户资料；(2)中文卡片；(3)本人身份证复印件；(4)汇出740元人民币手续费的原始凭证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6月25日：学校负责将材料寄往德国杜伊斯堡-埃森大学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6月30日左右：获得个人编号，并在一个月内汇出欧元自保金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8月15日左右：德国杜伊斯堡-埃森大学派招生人员来我校对留德人员进行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sz w:val="28"/>
          <w:szCs w:val="28"/>
        </w:rPr>
        <w:t>。通过</w:t>
      </w:r>
      <w:r>
        <w:rPr>
          <w:rFonts w:hint="eastAsia"/>
          <w:sz w:val="28"/>
          <w:szCs w:val="28"/>
          <w:lang w:val="en-US" w:eastAsia="zh-CN"/>
        </w:rPr>
        <w:t>面试</w:t>
      </w:r>
      <w:r>
        <w:rPr>
          <w:sz w:val="28"/>
          <w:szCs w:val="28"/>
        </w:rPr>
        <w:t>的学生获得大学录取通知书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9月份：通过审核部审核的学生汇出德语培训费用；办理签证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1-12</w:t>
      </w:r>
      <w:r>
        <w:rPr>
          <w:sz w:val="28"/>
          <w:szCs w:val="28"/>
        </w:rPr>
        <w:t>月份赴德国入学报到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项目费用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在德国期间的德语学习费用：8500欧元；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生活费每月约400欧元。</w:t>
      </w:r>
    </w:p>
    <w:p>
      <w:pPr>
        <w:rPr>
          <w:sz w:val="28"/>
        </w:rPr>
      </w:pPr>
      <w:r>
        <w:rPr>
          <w:rFonts w:hint="eastAsia"/>
          <w:sz w:val="28"/>
          <w:szCs w:val="28"/>
          <w:lang w:val="en-US" w:eastAsia="zh-CN"/>
        </w:rPr>
        <w:t>咨询地点：</w:t>
      </w:r>
      <w:r>
        <w:rPr>
          <w:rFonts w:hint="eastAsia"/>
          <w:sz w:val="28"/>
          <w:szCs w:val="28"/>
        </w:rPr>
        <w:t>清源校区17号楼</w:t>
      </w:r>
      <w:r>
        <w:rPr>
          <w:rFonts w:hint="eastAsia"/>
          <w:sz w:val="28"/>
          <w:szCs w:val="28"/>
          <w:lang w:eastAsia="zh-CN"/>
        </w:rPr>
        <w:t>（综合教学楼）</w:t>
      </w:r>
      <w:r>
        <w:rPr>
          <w:rFonts w:hint="eastAsia"/>
          <w:sz w:val="28"/>
          <w:szCs w:val="28"/>
        </w:rPr>
        <w:t>416房间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咨询电话：81292267，联系人：李老师、朱老师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邮箱：lijianhua@bipt.edu.cn</w:t>
      </w:r>
      <w:r>
        <w:rPr>
          <w:sz w:val="28"/>
          <w:szCs w:val="28"/>
        </w:rPr>
        <w:br w:type="textWrapping"/>
      </w:r>
      <w:r>
        <w:rPr>
          <w:sz w:val="30"/>
          <w:szCs w:val="30"/>
        </w:rPr>
        <w:t xml:space="preserve">    </w:t>
      </w: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1B4"/>
    <w:rsid w:val="001D1592"/>
    <w:rsid w:val="00736F75"/>
    <w:rsid w:val="008801B4"/>
    <w:rsid w:val="00977D19"/>
    <w:rsid w:val="00F04022"/>
    <w:rsid w:val="08857C47"/>
    <w:rsid w:val="09AD387C"/>
    <w:rsid w:val="101914EB"/>
    <w:rsid w:val="23E67334"/>
    <w:rsid w:val="24E93CDD"/>
    <w:rsid w:val="43AB187C"/>
    <w:rsid w:val="4D5273BA"/>
    <w:rsid w:val="622D3B55"/>
    <w:rsid w:val="67AD07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5"/>
    <w:link w:val="4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10">
    <w:name w:val="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1342</Characters>
  <Lines>11</Lines>
  <Paragraphs>3</Paragraphs>
  <ScaleCrop>false</ScaleCrop>
  <LinksUpToDate>false</LinksUpToDate>
  <CharactersWithSpaces>1574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2016-03-14T06:47:00Z</dcterms:created>
  <dc:creator>admin</dc:creator>
  <cp:lastModifiedBy>hjp</cp:lastModifiedBy>
  <dcterms:modified xsi:type="dcterms:W3CDTF">2017-03-10T08:08:03Z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